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20" w:rsidRPr="00152420" w:rsidRDefault="00152420" w:rsidP="00152420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>
            <wp:extent cx="6120765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420" w:rsidRPr="00DE53D4" w:rsidRDefault="00152420" w:rsidP="00152420">
      <w:pPr>
        <w:tabs>
          <w:tab w:val="center" w:pos="4590"/>
          <w:tab w:val="righ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ISTITUTO COMPRENSIVO</w:t>
      </w:r>
      <w:r w:rsidRPr="00DE5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r w:rsidRPr="00DE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DON LIBORIO PALAZZO-SALINARI”</w:t>
      </w:r>
    </w:p>
    <w:p w:rsidR="00152420" w:rsidRPr="00DE53D4" w:rsidRDefault="00152420" w:rsidP="00152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75024 MONTESCAGLIOSO (MT) - RIONE M. POLO, snc</w:t>
      </w:r>
    </w:p>
    <w:p w:rsidR="00152420" w:rsidRPr="00DE53D4" w:rsidRDefault="00152420" w:rsidP="00152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DE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C.F. 93049170777 –C.M. MTIC823003 </w:t>
      </w:r>
      <w:r w:rsidRPr="00DE53D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Tel. 0835/207109 </w:t>
      </w:r>
    </w:p>
    <w:p w:rsidR="00152420" w:rsidRPr="00DE53D4" w:rsidRDefault="00152420" w:rsidP="0015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5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mail: </w:t>
      </w:r>
      <w:hyperlink r:id="rId9" w:history="1">
        <w:r w:rsidRPr="00DE53D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MTIC823003@istruzione.it</w:t>
        </w:r>
      </w:hyperlink>
      <w:r w:rsidRPr="00DE53D4">
        <w:rPr>
          <w:rFonts w:ascii="Times New Roman" w:eastAsia="Times New Roman" w:hAnsi="Times New Roman" w:cs="Times New Roman"/>
          <w:sz w:val="24"/>
          <w:szCs w:val="24"/>
        </w:rPr>
        <w:t>Sito:</w:t>
      </w:r>
      <w:hyperlink r:id="rId10" w:history="1">
        <w:r w:rsidRPr="00DE5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www.icmontescaglioso.edu.it</w:t>
        </w:r>
      </w:hyperlink>
    </w:p>
    <w:p w:rsidR="00152420" w:rsidRPr="00DE53D4" w:rsidRDefault="00152420" w:rsidP="00152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53D4">
        <w:rPr>
          <w:rFonts w:ascii="Times New Roman" w:eastAsia="Times New Roman" w:hAnsi="Times New Roman" w:cs="Times New Roman"/>
          <w:b/>
          <w:bCs/>
          <w:sz w:val="24"/>
          <w:szCs w:val="24"/>
        </w:rPr>
        <w:t>PEC: MTIC823003@PEC.ISTRUZIONE.IT</w:t>
      </w:r>
    </w:p>
    <w:p w:rsidR="00152420" w:rsidRDefault="00152420" w:rsidP="00152420">
      <w:pPr>
        <w:pStyle w:val="Titolo60"/>
        <w:keepNext/>
        <w:keepLines/>
        <w:shd w:val="clear" w:color="auto" w:fill="auto"/>
        <w:spacing w:before="0" w:line="240" w:lineRule="auto"/>
        <w:rPr>
          <w:rFonts w:ascii="Tahoma" w:hAnsi="Tahoma" w:cs="Tahoma"/>
          <w:color w:val="000000"/>
          <w:sz w:val="22"/>
          <w:szCs w:val="22"/>
        </w:rPr>
      </w:pPr>
    </w:p>
    <w:p w:rsidR="00152420" w:rsidRDefault="00152420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ahoma" w:hAnsi="Tahoma" w:cs="Tahoma"/>
          <w:color w:val="000000"/>
          <w:sz w:val="22"/>
          <w:szCs w:val="22"/>
        </w:rPr>
      </w:pPr>
    </w:p>
    <w:p w:rsidR="00152420" w:rsidRDefault="00152420" w:rsidP="00D7006B">
      <w:pPr>
        <w:pStyle w:val="Titolo60"/>
        <w:keepNext/>
        <w:keepLines/>
        <w:shd w:val="clear" w:color="auto" w:fill="auto"/>
        <w:spacing w:before="0" w:line="24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ALLEGATO C</w:t>
      </w:r>
    </w:p>
    <w:p w:rsidR="00453C48" w:rsidRPr="004A2B79" w:rsidRDefault="00BA023B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AE122A">
        <w:rPr>
          <w:rFonts w:ascii="Calibri" w:hAnsi="Calibri" w:cs="Tahoma"/>
          <w:i/>
          <w:sz w:val="24"/>
          <w:szCs w:val="24"/>
        </w:rPr>
        <w:t>esperto/tutor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:rsidR="00AE122A" w:rsidRPr="00AE122A" w:rsidRDefault="00AE122A" w:rsidP="00AE122A">
      <w:pPr>
        <w:pStyle w:val="Default"/>
        <w:jc w:val="both"/>
        <w:rPr>
          <w:rFonts w:eastAsia="Calibri"/>
          <w:i/>
          <w:iCs/>
        </w:rPr>
      </w:pPr>
      <w:r w:rsidRPr="00AE122A">
        <w:rPr>
          <w:rFonts w:eastAsia="Calibri"/>
          <w:i/>
          <w:iCs/>
        </w:rPr>
        <w:t>Avviso interno di selezione esperto e tutor per l’attivazione di modulo formativo “Vademecum-introduzione allo studio della lingua latina” afferente al Programma Operativo  Complementare (POC) “Per la Scuola, competenze e ambienti per l’apprendimento” 2014-2020 finanziato con il Fondo di Rotazione (FdR) Obiettivi Specifici 10.1, 10.2 e 10.3 Azioni 10.1.1, 10.2.2 e 10.3.1. Avviso pubblico prot. n. 33956 del 18/05/2022 - Realizzazione di percorsi educativi volti al Potenziamento delle competenze delle studentesse e degli studenti e per la socialità e l’accoglienza.</w:t>
      </w:r>
    </w:p>
    <w:p w:rsidR="00AE122A" w:rsidRPr="00AE122A" w:rsidRDefault="00AE122A" w:rsidP="00AE122A">
      <w:pPr>
        <w:pStyle w:val="Default"/>
        <w:rPr>
          <w:rFonts w:eastAsia="Calibri"/>
          <w:i/>
          <w:iCs/>
        </w:rPr>
      </w:pPr>
      <w:r w:rsidRPr="00AE122A">
        <w:rPr>
          <w:rFonts w:eastAsia="Calibri"/>
          <w:i/>
          <w:iCs/>
        </w:rPr>
        <w:t>CUP: H44C22000510001</w:t>
      </w:r>
    </w:p>
    <w:p w:rsidR="00A76CF3" w:rsidRDefault="00AE122A" w:rsidP="00AE122A">
      <w:pPr>
        <w:pStyle w:val="Default"/>
        <w:rPr>
          <w:rFonts w:asciiTheme="minorHAnsi" w:hAnsiTheme="minorHAnsi" w:cstheme="minorHAnsi"/>
          <w:i/>
          <w:iCs/>
        </w:rPr>
      </w:pPr>
      <w:r w:rsidRPr="00AE122A">
        <w:rPr>
          <w:rFonts w:eastAsia="Calibri"/>
          <w:i/>
          <w:iCs/>
        </w:rPr>
        <w:t>CNP: 10.2.2A-FDRPOC-BA-2022-8</w:t>
      </w:r>
    </w:p>
    <w:p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:rsidR="00152420" w:rsidRDefault="00152420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___________________________</w:t>
      </w:r>
    </w:p>
    <w:p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D.Lgs. n. 33/2013; </w:t>
      </w:r>
    </w:p>
    <w:p w:rsidR="009342A6" w:rsidRDefault="00BA023B" w:rsidP="009342A6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</w:t>
      </w:r>
    </w:p>
    <w:p w:rsidR="009342A6" w:rsidRDefault="00BA023B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76 del DPR n. 445/2000, sotto la propria responsabilità</w:t>
      </w:r>
    </w:p>
    <w:p w:rsidR="00BA023B" w:rsidRDefault="00BA023B" w:rsidP="009342A6">
      <w:pPr>
        <w:pStyle w:val="Paragrafoelenco"/>
        <w:spacing w:after="0" w:line="360" w:lineRule="auto"/>
        <w:ind w:left="284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9342A6">
        <w:rPr>
          <w:rFonts w:ascii="Verdana" w:hAnsi="Verdana"/>
          <w:color w:val="000000"/>
          <w:sz w:val="18"/>
          <w:szCs w:val="18"/>
        </w:rPr>
        <w:br/>
      </w:r>
      <w:r w:rsidRPr="009342A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DICHIARA</w:t>
      </w:r>
    </w:p>
    <w:p w:rsidR="009342A6" w:rsidRPr="009342A6" w:rsidRDefault="009342A6" w:rsidP="009342A6">
      <w:pPr>
        <w:pStyle w:val="Paragrafoelenco"/>
        <w:spacing w:after="0" w:line="360" w:lineRule="auto"/>
        <w:ind w:left="284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</w:t>
      </w:r>
      <w:r w:rsidR="009342A6">
        <w:rPr>
          <w:rFonts w:ascii="Calibri" w:hAnsi="Calibri" w:cs="Calibri"/>
          <w:b/>
          <w:color w:val="000000"/>
          <w:sz w:val="24"/>
          <w:szCs w:val="24"/>
        </w:rPr>
        <w:t>, in particolare:</w:t>
      </w:r>
    </w:p>
    <w:p w:rsidR="009342A6" w:rsidRPr="009342A6" w:rsidRDefault="009342A6" w:rsidP="009342A6">
      <w:pPr>
        <w:spacing w:line="360" w:lineRule="auto"/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aderire e non fare parte di associazioni od organizzazioni i cui ambiti di interesse possanointerferire con lo svolgimento delle attività dell’istituzione scolastica (art. 5 DPR 62/2013);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di non aver assunto altri impieghi od incarichi, nonché di non esercitare attività professionale, 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>commerciale e industriale, salvo il caso di incarichi prettamente occasionali in settori non in conflitto di interessi con l'attività della scuola;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che non sussistono situazioni, anche potenziali di conflitto di interesse in relazioni all'attività oggetto dell'incarico; </w:t>
      </w:r>
      <w:r w:rsidRPr="00AE4523">
        <w:rPr>
          <w:rFonts w:ascii="Verdana" w:hAnsi="Verdana"/>
          <w:color w:val="000000"/>
          <w:sz w:val="18"/>
          <w:szCs w:val="18"/>
        </w:rPr>
        <w:br/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- di non avere, direttamente o per interposta persona, interessi economici in enti, imprese e società che operano nei settori dell’attività della scuola; </w:t>
      </w:r>
    </w:p>
    <w:p w:rsidR="00152420" w:rsidRDefault="00BA023B" w:rsidP="00152420">
      <w:pPr>
        <w:widowControl w:val="0"/>
        <w:suppressAutoHyphens/>
        <w:autoSpaceDE w:val="0"/>
        <w:spacing w:line="200" w:lineRule="exact"/>
        <w:ind w:right="-20"/>
        <w:jc w:val="right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F.to</w:t>
      </w:r>
    </w:p>
    <w:p w:rsidR="00BA023B" w:rsidRPr="00152420" w:rsidRDefault="00BA023B" w:rsidP="00152420">
      <w:pPr>
        <w:widowControl w:val="0"/>
        <w:suppressAutoHyphens/>
        <w:autoSpaceDE w:val="0"/>
        <w:spacing w:line="200" w:lineRule="exact"/>
        <w:ind w:right="-20"/>
        <w:jc w:val="right"/>
        <w:rPr>
          <w:rFonts w:cstheme="minorHAnsi"/>
          <w:sz w:val="24"/>
          <w:szCs w:val="24"/>
          <w:lang w:eastAsia="ar-SA"/>
        </w:rPr>
      </w:pPr>
      <w:r>
        <w:rPr>
          <w:rFonts w:eastAsia="Calibri" w:cstheme="minorHAnsi"/>
          <w:i/>
          <w:iCs/>
          <w:sz w:val="24"/>
          <w:szCs w:val="24"/>
          <w:lang w:val="en-US"/>
        </w:rPr>
        <w:t>______________________</w:t>
      </w:r>
    </w:p>
    <w:sectPr w:rsidR="00BA023B" w:rsidRPr="00152420" w:rsidSect="008F478A">
      <w:head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66F" w:rsidRDefault="00BC566F" w:rsidP="007705E2">
      <w:pPr>
        <w:spacing w:after="0" w:line="240" w:lineRule="auto"/>
      </w:pPr>
      <w:r>
        <w:separator/>
      </w:r>
    </w:p>
  </w:endnote>
  <w:endnote w:type="continuationSeparator" w:id="1">
    <w:p w:rsidR="00BC566F" w:rsidRDefault="00BC566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66F" w:rsidRDefault="00BC566F" w:rsidP="007705E2">
      <w:pPr>
        <w:spacing w:after="0" w:line="240" w:lineRule="auto"/>
      </w:pPr>
      <w:r>
        <w:separator/>
      </w:r>
    </w:p>
  </w:footnote>
  <w:footnote w:type="continuationSeparator" w:id="1">
    <w:p w:rsidR="00BC566F" w:rsidRDefault="00BC566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E2" w:rsidRDefault="007705E2" w:rsidP="00152420">
    <w:pPr>
      <w:spacing w:after="12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8A" w:rsidRDefault="008F478A" w:rsidP="008F478A">
    <w:pPr>
      <w:pStyle w:val="Intestazione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0F3F"/>
    <w:rsid w:val="0011113E"/>
    <w:rsid w:val="00113CBC"/>
    <w:rsid w:val="0011694A"/>
    <w:rsid w:val="00120A64"/>
    <w:rsid w:val="001220CB"/>
    <w:rsid w:val="00152420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8666C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81C73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5FDE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42A6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4786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76CF3"/>
    <w:rsid w:val="00A842BF"/>
    <w:rsid w:val="00AA1973"/>
    <w:rsid w:val="00AB278B"/>
    <w:rsid w:val="00AD6FC4"/>
    <w:rsid w:val="00AE0406"/>
    <w:rsid w:val="00AE122A"/>
    <w:rsid w:val="00AE3EE5"/>
    <w:rsid w:val="00AF5A4F"/>
    <w:rsid w:val="00AF7130"/>
    <w:rsid w:val="00B03030"/>
    <w:rsid w:val="00B047A4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2884"/>
    <w:rsid w:val="00BC32A7"/>
    <w:rsid w:val="00BC566F"/>
    <w:rsid w:val="00BE39E0"/>
    <w:rsid w:val="00BE5822"/>
    <w:rsid w:val="00BF06B4"/>
    <w:rsid w:val="00BF1612"/>
    <w:rsid w:val="00C10F0D"/>
    <w:rsid w:val="00C11553"/>
    <w:rsid w:val="00C26502"/>
    <w:rsid w:val="00C62473"/>
    <w:rsid w:val="00CC2CC1"/>
    <w:rsid w:val="00CF2128"/>
    <w:rsid w:val="00D2106D"/>
    <w:rsid w:val="00D22A31"/>
    <w:rsid w:val="00D356B2"/>
    <w:rsid w:val="00D35858"/>
    <w:rsid w:val="00D460FB"/>
    <w:rsid w:val="00D5740F"/>
    <w:rsid w:val="00D7006B"/>
    <w:rsid w:val="00D76406"/>
    <w:rsid w:val="00D83CA2"/>
    <w:rsid w:val="00DB3B41"/>
    <w:rsid w:val="00DC1335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3A69"/>
    <w:rsid w:val="00FA57BE"/>
    <w:rsid w:val="00FF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montescaglios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IC823003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C369-C4AE-4847-A6E2-DBC490DB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docente</cp:lastModifiedBy>
  <cp:revision>2</cp:revision>
  <cp:lastPrinted>2021-10-28T09:00:00Z</cp:lastPrinted>
  <dcterms:created xsi:type="dcterms:W3CDTF">2022-12-15T14:00:00Z</dcterms:created>
  <dcterms:modified xsi:type="dcterms:W3CDTF">2022-12-15T14:00:00Z</dcterms:modified>
</cp:coreProperties>
</file>